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Fecha: 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241300</wp:posOffset>
                </wp:positionV>
                <wp:extent cx="1964690" cy="296545"/>
                <wp:effectExtent b="0" l="0" r="0" t="0"/>
                <wp:wrapNone/>
                <wp:docPr id="13" name=""/>
                <a:graphic>
                  <a:graphicData uri="http://schemas.microsoft.com/office/word/2010/wordprocessingShape">
                    <wps:wsp>
                      <wps:cNvSpPr/>
                      <wps:cNvPr id="2" name="Shape 2"/>
                      <wps:spPr>
                        <a:xfrm>
                          <a:off x="4373180" y="3641253"/>
                          <a:ext cx="1945640" cy="27749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1"/>
                                <w:strike w:val="0"/>
                                <w:color w:val="000000"/>
                                <w:sz w:val="24"/>
                                <w:vertAlign w:val="baseline"/>
                              </w:rPr>
                              <w:t xml:space="preserve">presentación de oferta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241300</wp:posOffset>
                </wp:positionV>
                <wp:extent cx="1964690" cy="296545"/>
                <wp:effectExtent b="0" l="0" r="0" t="0"/>
                <wp:wrapNone/>
                <wp:docPr id="1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64690" cy="296545"/>
                        </a:xfrm>
                        <a:prstGeom prst="rect"/>
                        <a:ln/>
                      </pic:spPr>
                    </pic:pic>
                  </a:graphicData>
                </a:graphic>
              </wp:anchor>
            </w:drawing>
          </mc:Fallback>
        </mc:AlternateContent>
      </w:r>
    </w:p>
    <w:p w:rsidR="00000000" w:rsidDel="00000000" w:rsidP="00000000" w:rsidRDefault="00000000" w:rsidRPr="00000000" w14:paraId="00000003">
      <w:pPr>
        <w:tabs>
          <w:tab w:val="left" w:leader="none" w:pos="6267"/>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tabs>
          <w:tab w:val="left" w:leader="none" w:pos="6267"/>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Señores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Consejo de Administración del Jardín Botánico de Santiago</w:t>
      </w:r>
    </w:p>
    <w:p w:rsidR="00000000" w:rsidDel="00000000" w:rsidP="00000000" w:rsidRDefault="00000000" w:rsidRPr="00000000" w14:paraId="00000007">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Nosotros, los suscritos, declaramos que:</w:t>
      </w:r>
    </w:p>
    <w:p w:rsidR="00000000" w:rsidDel="00000000" w:rsidP="00000000" w:rsidRDefault="00000000" w:rsidRPr="00000000" w14:paraId="00000008">
      <w:pPr>
        <w:numPr>
          <w:ilvl w:val="0"/>
          <w:numId w:val="1"/>
        </w:numPr>
        <w:spacing w:after="0" w:before="240" w:lineRule="auto"/>
        <w:ind w:left="5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Hemos examinado y no tenemos reservas a los Términos de Referencias  para la Comparación de Precio  de referencia, incluyendo las siguientes adendas realizadas a los mismos: </w:t>
      </w:r>
    </w:p>
    <w:p w:rsidR="00000000" w:rsidDel="00000000" w:rsidP="00000000" w:rsidRDefault="00000000" w:rsidRPr="00000000" w14:paraId="00000009">
      <w:pPr>
        <w:spacing w:after="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0A">
      <w:pPr>
        <w:spacing w:after="0" w:line="24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lineRule="auto"/>
        <w:ind w:left="567" w:hanging="360"/>
        <w:jc w:val="both"/>
        <w:rPr>
          <w:sz w:val="24"/>
          <w:szCs w:val="24"/>
        </w:rPr>
      </w:pPr>
      <w:r w:rsidDel="00000000" w:rsidR="00000000" w:rsidRPr="00000000">
        <w:rPr>
          <w:rFonts w:ascii="Times New Roman" w:cs="Times New Roman" w:eastAsia="Times New Roman" w:hAnsi="Times New Roman"/>
          <w:sz w:val="24"/>
          <w:szCs w:val="24"/>
          <w:rtl w:val="0"/>
        </w:rPr>
        <w:t xml:space="preserve">De conformidad con los Términos de Referencia  y según el plan de entrega especificado en el Programa de Suministros/ Cronograma de Ejecución, nos comprometemos a suministrar los siguientes bienes y servicios conexos, o ejecutar los siguientes servicios u Obras:</w:t>
      </w:r>
      <w:r w:rsidDel="00000000" w:rsidR="00000000" w:rsidRPr="00000000">
        <w:rPr>
          <w:rtl w:val="0"/>
        </w:rPr>
      </w:r>
    </w:p>
    <w:p w:rsidR="00000000" w:rsidDel="00000000" w:rsidP="00000000" w:rsidRDefault="00000000" w:rsidRPr="00000000" w14:paraId="0000000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spacing w:after="0" w:line="240" w:lineRule="auto"/>
        <w:ind w:left="56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5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Nuestra oferta se mantendrá vigente por un período de (………….) días, contado a partir de la fecha límite fijada para la presentación de ofertas, de conformidad con los Términos de Referencia de la Comparación de Precio. Esta oferta nos obliga y podrá ser aceptada en cualquier momento hasta antes del término de dicho período. </w:t>
      </w:r>
    </w:p>
    <w:p w:rsidR="00000000" w:rsidDel="00000000" w:rsidP="00000000" w:rsidRDefault="00000000" w:rsidRPr="00000000" w14:paraId="0000000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 esta Comparación  no somos partícipes en calidad de Oferentes en más de una Oferta, excepto en el caso de ofertas alternativas, de conformidad con los Términos de referencias de la Comparación. </w:t>
      </w:r>
    </w:p>
    <w:p w:rsidR="00000000" w:rsidDel="00000000" w:rsidP="00000000" w:rsidRDefault="00000000" w:rsidRPr="00000000" w14:paraId="00000011">
      <w:pPr>
        <w:spacing w:after="0" w:line="240" w:lineRule="auto"/>
        <w:ind w:left="567"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Nuestra firma, sus afiliadas o subsidiarias, incluyendo cualquier subcontratista o proveedor de cualquier parte del Contrato, no han sido declarados inelegibles por el Comprador para presentar ofertas. </w:t>
      </w:r>
    </w:p>
    <w:p w:rsidR="00000000" w:rsidDel="00000000" w:rsidP="00000000" w:rsidRDefault="00000000" w:rsidRPr="00000000" w14:paraId="0000001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ind w:left="567"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Entendemos que esta Oferta, junto con su aceptación por escrito que se encuentra incluida en la notificación de adjudicación, constituirán una obligación contractual, hasta la preparación y ejecución del Contrato formal.</w:t>
      </w:r>
    </w:p>
    <w:p w:rsidR="00000000" w:rsidDel="00000000" w:rsidP="00000000" w:rsidRDefault="00000000" w:rsidRPr="00000000" w14:paraId="00000017">
      <w:pPr>
        <w:spacing w:after="0" w:line="240" w:lineRule="auto"/>
        <w:ind w:left="567"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56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Entendemos que el Comprador no está obligado a aceptar la Oferta evaluada como la más baja ni ninguna otra de las Ofertas que reciba. </w:t>
      </w:r>
    </w:p>
    <w:p w:rsidR="00000000" w:rsidDel="00000000" w:rsidP="00000000" w:rsidRDefault="00000000" w:rsidRPr="00000000" w14:paraId="00000019">
      <w:pPr>
        <w:spacing w:after="0" w:line="240" w:lineRule="auto"/>
        <w:ind w:left="567"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spacing w:after="0" w:line="4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ff0000"/>
          <w:sz w:val="24"/>
          <w:szCs w:val="24"/>
          <w:u w:val="none"/>
          <w:shd w:fill="auto" w:val="clear"/>
          <w:vertAlign w:val="baseline"/>
          <w:rtl w:val="0"/>
        </w:rPr>
        <w:t xml:space="preserve">(Nombre y apellido)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__________________________________________________en calidad de ____________________________________ debidamente autorizado para actuar en nombre y representación de </w:t>
      </w:r>
      <w:r w:rsidDel="00000000" w:rsidR="00000000" w:rsidRPr="00000000">
        <w:rPr>
          <w:rFonts w:ascii="Times New Roman" w:cs="Times New Roman" w:eastAsia="Times New Roman" w:hAnsi="Times New Roman"/>
          <w:i w:val="0"/>
          <w:smallCaps w:val="0"/>
          <w:strike w:val="0"/>
          <w:color w:val="ff0000"/>
          <w:sz w:val="24"/>
          <w:szCs w:val="24"/>
          <w:u w:val="none"/>
          <w:shd w:fill="auto" w:val="clear"/>
          <w:vertAlign w:val="baseline"/>
          <w:rtl w:val="0"/>
        </w:rPr>
        <w:t xml:space="preserve">(poner aquí nombre del Oferente)</w:t>
      </w:r>
    </w:p>
    <w:p w:rsidR="00000000" w:rsidDel="00000000" w:rsidP="00000000" w:rsidRDefault="00000000" w:rsidRPr="00000000" w14:paraId="0000001C">
      <w:pPr>
        <w:spacing w:after="0"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Firma ____________________________________</w:t>
      </w:r>
    </w:p>
    <w:p w:rsidR="00000000" w:rsidDel="00000000" w:rsidP="00000000" w:rsidRDefault="00000000" w:rsidRPr="00000000" w14:paraId="0000001F">
      <w:pPr>
        <w:spacing w:after="0" w:before="24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Sello</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ff0000"/>
          <w:sz w:val="24"/>
          <w:szCs w:val="24"/>
          <w:u w:val="none"/>
          <w:shd w:fill="auto" w:val="clear"/>
          <w:vertAlign w:val="baseline"/>
          <w:rtl w:val="0"/>
        </w:rPr>
        <w:t xml:space="preserve">(Persona  o personas autorizadas a firmar en nombre del Oferente)</w:t>
      </w:r>
    </w:p>
    <w:p w:rsidR="00000000" w:rsidDel="00000000" w:rsidP="00000000" w:rsidRDefault="00000000" w:rsidRPr="00000000" w14:paraId="00000023">
      <w:pPr>
        <w:spacing w:after="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4">
      <w:pPr>
        <w:spacing w:after="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5">
      <w:pPr>
        <w:spacing w:after="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6">
      <w:pPr>
        <w:spacing w:after="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7">
      <w:pPr>
        <w:spacing w:after="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8">
      <w:pPr>
        <w:spacing w:after="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9">
      <w:pPr>
        <w:spacing w:after="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A">
      <w:pPr>
        <w:spacing w:after="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B">
      <w:pPr>
        <w:spacing w:after="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C">
      <w:pPr>
        <w:spacing w:after="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681"/>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5731510" cy="1099820"/>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510" cy="109982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6"/>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E5260"/>
    <w:rPr>
      <w:rFonts w:ascii="Arial" w:cs="Arial" w:hAnsi="Arial"/>
      <w:sz w:val="18"/>
      <w:szCs w:val="18"/>
      <w:lang w:val="es-E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yle2" w:customStyle="1">
    <w:name w:val="Style2"/>
    <w:basedOn w:val="DefaultParagraphFont"/>
    <w:uiPriority w:val="1"/>
    <w:rsid w:val="004E5260"/>
    <w:rPr>
      <w:rFonts w:ascii="Arial Bold" w:hAnsi="Arial Bold"/>
      <w:b w:val="1"/>
      <w:caps w:val="1"/>
      <w:spacing w:val="-20"/>
      <w:sz w:val="22"/>
      <w14:shadow w14:blurRad="50800" w14:sx="100000" w14:algn="tl" w14:dir="2700000" w14:dist="38100" w14:sy="100000">
        <w14:srgbClr w14:val="000000">
          <w14:alpha w14:val="60000"/>
        </w14:srgbClr>
      </w14:shadow>
    </w:rPr>
  </w:style>
  <w:style w:type="character" w:styleId="Style5" w:customStyle="1">
    <w:name w:val="Style5"/>
    <w:basedOn w:val="DefaultParagraphFont"/>
    <w:uiPriority w:val="1"/>
    <w:rsid w:val="004E5260"/>
    <w:rPr>
      <w:rFonts w:ascii="Arial" w:hAnsi="Arial"/>
      <w:sz w:val="22"/>
    </w:rPr>
  </w:style>
  <w:style w:type="character" w:styleId="Institucion" w:customStyle="1">
    <w:name w:val="Institucion"/>
    <w:basedOn w:val="DefaultParagraphFont"/>
    <w:uiPriority w:val="1"/>
    <w:rsid w:val="004E5260"/>
    <w:rPr>
      <w:rFonts w:ascii="Arial Bold" w:hAnsi="Arial Bold"/>
      <w:b w:val="1"/>
      <w:caps w:val="1"/>
      <w:sz w:val="24"/>
    </w:rPr>
  </w:style>
  <w:style w:type="character" w:styleId="Style6" w:customStyle="1">
    <w:name w:val="Style6"/>
    <w:basedOn w:val="DefaultParagraphFont"/>
    <w:uiPriority w:val="1"/>
    <w:qFormat w:val="1"/>
    <w:rsid w:val="004E5260"/>
    <w:rPr>
      <w:rFonts w:ascii="Arial Bold" w:hAnsi="Arial Bold"/>
      <w:b w:val="1"/>
      <w:spacing w:val="-20"/>
      <w:w w:val="90"/>
      <w:sz w:val="22"/>
    </w:rPr>
  </w:style>
  <w:style w:type="character" w:styleId="Style7" w:customStyle="1">
    <w:name w:val="Style7"/>
    <w:basedOn w:val="DefaultParagraphFont"/>
    <w:uiPriority w:val="1"/>
    <w:rsid w:val="004E5260"/>
    <w:rPr>
      <w:rFonts w:ascii="Arial Bold" w:hAnsi="Arial Bold"/>
      <w:b w:val="1"/>
      <w:caps w:val="1"/>
      <w:spacing w:val="-2"/>
      <w:kern w:val="0"/>
      <w:sz w:val="24"/>
    </w:rPr>
  </w:style>
  <w:style w:type="paragraph" w:styleId="Header">
    <w:name w:val="header"/>
    <w:basedOn w:val="Normal"/>
    <w:link w:val="HeaderChar"/>
    <w:uiPriority w:val="99"/>
    <w:unhideWhenUsed w:val="1"/>
    <w:rsid w:val="004E5260"/>
    <w:pPr>
      <w:tabs>
        <w:tab w:val="center" w:pos="4513"/>
        <w:tab w:val="right" w:pos="9026"/>
      </w:tabs>
      <w:spacing w:after="0" w:line="240" w:lineRule="auto"/>
    </w:pPr>
  </w:style>
  <w:style w:type="character" w:styleId="HeaderChar" w:customStyle="1">
    <w:name w:val="Header Char"/>
    <w:basedOn w:val="DefaultParagraphFont"/>
    <w:link w:val="Header"/>
    <w:uiPriority w:val="99"/>
    <w:rsid w:val="004E5260"/>
    <w:rPr>
      <w:rFonts w:ascii="Arial" w:cs="Arial" w:hAnsi="Arial"/>
      <w:sz w:val="18"/>
      <w:szCs w:val="18"/>
      <w:lang w:val="es-ES"/>
    </w:rPr>
  </w:style>
  <w:style w:type="paragraph" w:styleId="Footer">
    <w:name w:val="footer"/>
    <w:basedOn w:val="Normal"/>
    <w:link w:val="FooterChar"/>
    <w:uiPriority w:val="99"/>
    <w:unhideWhenUsed w:val="1"/>
    <w:rsid w:val="004E526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E5260"/>
    <w:rPr>
      <w:rFonts w:ascii="Arial" w:cs="Arial" w:hAnsi="Arial"/>
      <w:sz w:val="18"/>
      <w:szCs w:val="18"/>
      <w:lang w:val="es-ES"/>
    </w:rPr>
  </w:style>
  <w:style w:type="character" w:styleId="Style15" w:customStyle="1">
    <w:name w:val="Style15"/>
    <w:basedOn w:val="DefaultParagraphFont"/>
    <w:uiPriority w:val="1"/>
    <w:rsid w:val="004E5260"/>
    <w:rPr>
      <w:rFonts w:ascii="Arial" w:hAnsi="Arial"/>
      <w:color w:val="auto"/>
      <w:sz w:val="18"/>
    </w:rPr>
  </w:style>
  <w:style w:type="character" w:styleId="Style17" w:customStyle="1">
    <w:name w:val="Style17"/>
    <w:basedOn w:val="DefaultParagraphFont"/>
    <w:uiPriority w:val="1"/>
    <w:rsid w:val="004E5260"/>
    <w:rPr>
      <w:rFonts w:ascii="Arial" w:hAnsi="Arial"/>
      <w:color w:val="auto"/>
      <w:sz w:val="16"/>
    </w:rPr>
  </w:style>
  <w:style w:type="paragraph" w:styleId="Default" w:customStyle="1">
    <w:name w:val="Default"/>
    <w:rsid w:val="004E5260"/>
    <w:pPr>
      <w:autoSpaceDE w:val="0"/>
      <w:autoSpaceDN w:val="0"/>
      <w:adjustRightInd w:val="0"/>
      <w:spacing w:after="0" w:line="240" w:lineRule="auto"/>
    </w:pPr>
    <w:rPr>
      <w:rFonts w:ascii="Times New Roman" w:cs="Times New Roman" w:eastAsia="Times New Roman" w:hAnsi="Times New Roman"/>
      <w:color w:val="000000"/>
      <w:sz w:val="24"/>
      <w:szCs w:val="24"/>
      <w:lang w:eastAsia="es-ES" w:val="es-ES"/>
    </w:rPr>
  </w:style>
  <w:style w:type="paragraph" w:styleId="BodyText">
    <w:name w:val="Body Text"/>
    <w:basedOn w:val="Normal"/>
    <w:link w:val="BodyTextChar"/>
    <w:rsid w:val="004E5260"/>
    <w:pPr>
      <w:spacing w:after="0" w:line="240" w:lineRule="auto"/>
      <w:jc w:val="both"/>
    </w:pPr>
    <w:rPr>
      <w:rFonts w:ascii="Tahoma" w:cs="Tahoma" w:eastAsia="Times New Roman" w:hAnsi="Tahoma"/>
      <w:color w:val="000000"/>
      <w:sz w:val="24"/>
      <w:szCs w:val="24"/>
      <w:lang w:eastAsia="es-ES"/>
    </w:rPr>
  </w:style>
  <w:style w:type="character" w:styleId="BodyTextChar" w:customStyle="1">
    <w:name w:val="Body Text Char"/>
    <w:basedOn w:val="DefaultParagraphFont"/>
    <w:link w:val="BodyText"/>
    <w:rsid w:val="004E5260"/>
    <w:rPr>
      <w:rFonts w:ascii="Tahoma" w:cs="Tahoma" w:eastAsia="Times New Roman" w:hAnsi="Tahoma"/>
      <w:color w:val="000000"/>
      <w:sz w:val="24"/>
      <w:szCs w:val="24"/>
      <w:lang w:eastAsia="es-ES" w:val="es-ES"/>
    </w:rPr>
  </w:style>
  <w:style w:type="paragraph" w:styleId="ListParagraph">
    <w:name w:val="List Paragraph"/>
    <w:basedOn w:val="Normal"/>
    <w:uiPriority w:val="34"/>
    <w:qFormat w:val="1"/>
    <w:rsid w:val="004E5260"/>
    <w:pPr>
      <w:ind w:left="720"/>
      <w:contextualSpacing w:val="1"/>
    </w:pPr>
  </w:style>
  <w:style w:type="paragraph" w:styleId="BalloonText">
    <w:name w:val="Balloon Text"/>
    <w:basedOn w:val="Normal"/>
    <w:link w:val="BalloonTextChar"/>
    <w:uiPriority w:val="99"/>
    <w:semiHidden w:val="1"/>
    <w:unhideWhenUsed w:val="1"/>
    <w:rsid w:val="004E526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E5260"/>
    <w:rPr>
      <w:rFonts w:ascii="Tahoma" w:cs="Tahoma" w:hAnsi="Tahoma"/>
      <w:sz w:val="16"/>
      <w:szCs w:val="16"/>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kARsqcm6tHpdjrHUstlAts5vqQ==">CgMxLjA4AHIhMUFJUXNwTDgyMXhvXzJNRFdSajcySEd0U3RQSVIzRmNu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2022-02-01T02:00:00Z</dcterms:created>
  <dc:creator>sdeaza</dc:creator>
</cp:coreProperties>
</file>